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b/>
          <w:bCs/>
          <w:sz w:val="28"/>
          <w:szCs w:val="28"/>
        </w:rPr>
      </w:pPr>
      <w:r>
        <w:rPr>
          <w:rFonts w:hint="eastAsia" w:ascii="宋体" w:hAnsi="宋体"/>
          <w:b/>
          <w:bCs/>
          <w:sz w:val="28"/>
          <w:szCs w:val="28"/>
        </w:rPr>
        <w:t>《第</w:t>
      </w:r>
      <w:r>
        <w:rPr>
          <w:rFonts w:hint="eastAsia" w:ascii="宋体" w:hAnsi="宋体"/>
          <w:b/>
          <w:bCs/>
          <w:sz w:val="28"/>
          <w:szCs w:val="28"/>
          <w:lang w:val="en-US" w:eastAsia="zh-CN"/>
        </w:rPr>
        <w:t>9</w:t>
      </w:r>
      <w:r>
        <w:rPr>
          <w:rFonts w:hint="eastAsia" w:ascii="宋体" w:hAnsi="宋体"/>
          <w:b/>
          <w:bCs/>
          <w:sz w:val="28"/>
          <w:szCs w:val="28"/>
        </w:rPr>
        <w:t xml:space="preserve">课 </w:t>
      </w:r>
      <w:r>
        <w:rPr>
          <w:rFonts w:hint="eastAsia" w:ascii="宋体" w:hAnsi="宋体"/>
          <w:b/>
          <w:bCs/>
          <w:sz w:val="28"/>
          <w:szCs w:val="28"/>
          <w:lang w:val="en-US" w:eastAsia="zh-CN"/>
        </w:rPr>
        <w:t>秦统一中国</w:t>
      </w:r>
      <w:r>
        <w:rPr>
          <w:rFonts w:hint="eastAsia" w:ascii="宋体" w:hAnsi="宋体"/>
          <w:b/>
          <w:bCs/>
          <w:sz w:val="28"/>
          <w:szCs w:val="28"/>
        </w:rPr>
        <w:t>》教学设计</w:t>
      </w:r>
    </w:p>
    <w:p>
      <w:pPr>
        <w:jc w:val="center"/>
        <w:rPr>
          <w:rFonts w:hint="eastAsia" w:ascii="宋体" w:hAnsi="宋体"/>
          <w:sz w:val="24"/>
          <w:szCs w:val="24"/>
          <w:lang w:val="en-US" w:eastAsia="zh-CN"/>
        </w:rPr>
      </w:pPr>
      <w:r>
        <w:rPr>
          <w:rFonts w:hint="default" w:ascii="宋体" w:hAnsi="宋体"/>
          <w:sz w:val="24"/>
          <w:szCs w:val="24"/>
        </w:rPr>
        <w:t>201</w:t>
      </w:r>
      <w:r>
        <w:rPr>
          <w:rFonts w:hint="eastAsia" w:ascii="宋体" w:hAnsi="宋体"/>
          <w:sz w:val="24"/>
          <w:szCs w:val="24"/>
          <w:lang w:val="en-US" w:eastAsia="zh-CN"/>
        </w:rPr>
        <w:t>8</w:t>
      </w:r>
      <w:r>
        <w:rPr>
          <w:rFonts w:hint="eastAsia" w:ascii="宋体" w:hAnsi="宋体"/>
          <w:sz w:val="24"/>
          <w:szCs w:val="24"/>
          <w:lang w:val="en-US" w:eastAsia="zh-Hans"/>
        </w:rPr>
        <w:t>级一班</w:t>
      </w:r>
      <w:r>
        <w:rPr>
          <w:rFonts w:hint="eastAsia" w:ascii="宋体" w:hAnsi="宋体"/>
          <w:sz w:val="24"/>
          <w:szCs w:val="24"/>
          <w:lang w:val="en-US" w:eastAsia="zh-CN"/>
        </w:rPr>
        <w:t>刘勉</w:t>
      </w:r>
    </w:p>
    <w:p>
      <w:pPr>
        <w:jc w:val="center"/>
        <w:rPr>
          <w:rFonts w:hint="eastAsia" w:ascii="宋体" w:hAnsi="宋体"/>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default" w:asciiTheme="minorEastAsia" w:hAnsiTheme="minorEastAsia" w:eastAsiaTheme="minorEastAsia" w:cstheme="minorEastAsia"/>
          <w:sz w:val="24"/>
          <w:szCs w:val="24"/>
          <w:lang w:val="en-US" w:eastAsia="zh-CN"/>
        </w:rPr>
      </w:pPr>
      <w:bookmarkStart w:id="0" w:name="_GoBack"/>
      <w:bookmarkEnd w:id="0"/>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Hans"/>
        </w:rPr>
        <w:t>课程标准</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知道秦始皇和秦统一中国，了解秦代的中央集权制度和统一措施对中国历史发展的影响。</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【教材分析】</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本课是</w:t>
      </w:r>
      <w:r>
        <w:rPr>
          <w:rFonts w:hint="eastAsia" w:asciiTheme="minorEastAsia" w:hAnsiTheme="minorEastAsia" w:eastAsiaTheme="minorEastAsia" w:cstheme="minorEastAsia"/>
          <w:sz w:val="24"/>
          <w:szCs w:val="24"/>
          <w:lang w:val="en-US" w:eastAsia="zh-CN"/>
        </w:rPr>
        <w:t>人教版七年级上册</w:t>
      </w:r>
      <w:r>
        <w:rPr>
          <w:rFonts w:hint="eastAsia" w:asciiTheme="minorEastAsia" w:hAnsiTheme="minorEastAsia" w:eastAsiaTheme="minorEastAsia" w:cstheme="minorEastAsia"/>
          <w:sz w:val="24"/>
          <w:szCs w:val="24"/>
        </w:rPr>
        <w:t>第</w:t>
      </w:r>
      <w:r>
        <w:rPr>
          <w:rFonts w:hint="eastAsia" w:asciiTheme="minorEastAsia" w:hAnsiTheme="minorEastAsia" w:eastAsiaTheme="minorEastAsia" w:cstheme="minorEastAsia"/>
          <w:sz w:val="24"/>
          <w:szCs w:val="24"/>
          <w:lang w:val="en-US" w:eastAsia="zh-CN"/>
        </w:rPr>
        <w:t>三</w:t>
      </w:r>
      <w:r>
        <w:rPr>
          <w:rFonts w:hint="eastAsia" w:asciiTheme="minorEastAsia" w:hAnsiTheme="minorEastAsia" w:eastAsiaTheme="minorEastAsia" w:cstheme="minorEastAsia"/>
          <w:sz w:val="24"/>
          <w:szCs w:val="24"/>
        </w:rPr>
        <w:t>单</w:t>
      </w:r>
      <w:r>
        <w:rPr>
          <w:rFonts w:hint="eastAsia" w:asciiTheme="minorEastAsia" w:hAnsiTheme="minorEastAsia" w:eastAsiaTheme="minorEastAsia" w:cstheme="minorEastAsia"/>
          <w:sz w:val="24"/>
          <w:szCs w:val="24"/>
          <w:lang w:val="en-US" w:eastAsia="zh-CN"/>
        </w:rPr>
        <w:t>元的内容，在整本书中具有承上启下的作用。前承“战国时期的社会变化”，后接“秦末农民大起义”，是第三单元中最重要的一课。它结束了春秋战国的分裂局面，是中国大一统的开端，对后面的隋、唐、元、明、清等统一的国家都产生了深远的影响。</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【学情分析】</w:t>
      </w:r>
      <w:r>
        <w:rPr>
          <w:rFonts w:hint="eastAsia" w:asciiTheme="minorEastAsia" w:hAnsiTheme="minorEastAsia" w:eastAsiaTheme="minorEastAsia" w:cstheme="minorEastAsia"/>
          <w:sz w:val="24"/>
          <w:szCs w:val="24"/>
          <w:lang w:val="en-US" w:eastAsia="zh-CN"/>
        </w:rPr>
        <w:t>本课授课的对象为我校七年级学生，经分析得出以下两个特点：</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七年级学生思维活跃，求知欲望强烈，能积极参与探讨学习。</w:t>
      </w:r>
    </w:p>
    <w:p>
      <w:pPr>
        <w:keepNext w:val="0"/>
        <w:keepLines w:val="0"/>
        <w:pageBreakBefore w:val="0"/>
        <w:widowControl w:val="0"/>
        <w:numPr>
          <w:ilvl w:val="0"/>
          <w:numId w:val="1"/>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通过对春秋战国历史的学习学生已经初步认识到战争对社会生产和人民带来灾难的道理，有了一定的知识基础。</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【教学目标】</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通过文字和图片，知道秦始皇从政治、军事、思想、经济等方面建立大一统中央集权。（历史解释、时空观念）</w:t>
      </w:r>
    </w:p>
    <w:p>
      <w:pPr>
        <w:keepNext w:val="0"/>
        <w:keepLines w:val="0"/>
        <w:pageBreakBefore w:val="0"/>
        <w:widowControl w:val="0"/>
        <w:numPr>
          <w:ilvl w:val="0"/>
          <w:numId w:val="2"/>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运用史料进行论证，了解</w:t>
      </w:r>
      <w:r>
        <w:rPr>
          <w:rFonts w:hint="eastAsia" w:asciiTheme="minorEastAsia" w:hAnsiTheme="minorEastAsia" w:eastAsiaTheme="minorEastAsia" w:cstheme="minorEastAsia"/>
          <w:sz w:val="24"/>
          <w:szCs w:val="24"/>
          <w:lang w:val="en-US" w:eastAsia="zh-CN"/>
        </w:rPr>
        <w:t>中央集权国家概念</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史料实证）</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default" w:asciiTheme="minorEastAsia" w:hAnsiTheme="minorEastAsia" w:eastAsiaTheme="minorEastAsia" w:cstheme="minorEastAsia"/>
          <w:bCs/>
          <w:sz w:val="24"/>
          <w:szCs w:val="24"/>
          <w:lang w:val="en-US" w:eastAsia="zh-CN"/>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bCs/>
          <w:sz w:val="24"/>
          <w:szCs w:val="24"/>
        </w:rPr>
        <w:t>通过</w:t>
      </w:r>
      <w:r>
        <w:rPr>
          <w:rFonts w:hint="eastAsia" w:asciiTheme="minorEastAsia" w:hAnsiTheme="minorEastAsia" w:eastAsiaTheme="minorEastAsia" w:cstheme="minorEastAsia"/>
          <w:bCs/>
          <w:sz w:val="24"/>
          <w:szCs w:val="24"/>
          <w:lang w:val="en-US" w:eastAsia="zh-CN"/>
        </w:rPr>
        <w:t>归纳“秦完成统一的原因”、“秦始皇巩固统一的主要措施”等问题，培养学生初步综合、分析历史问题的能力</w:t>
      </w: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eastAsia="zh-CN"/>
        </w:rPr>
        <w:t>（</w:t>
      </w:r>
      <w:r>
        <w:rPr>
          <w:rFonts w:hint="eastAsia" w:asciiTheme="minorEastAsia" w:hAnsiTheme="minorEastAsia" w:eastAsiaTheme="minorEastAsia" w:cstheme="minorEastAsia"/>
          <w:bCs/>
          <w:sz w:val="24"/>
          <w:szCs w:val="24"/>
          <w:lang w:val="en-US" w:eastAsia="zh-CN"/>
        </w:rPr>
        <w:t>家国情怀、唯物史观）</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【教学重难点】</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重点：</w:t>
      </w:r>
      <w:r>
        <w:rPr>
          <w:rFonts w:hint="eastAsia" w:asciiTheme="minorEastAsia" w:hAnsiTheme="minorEastAsia" w:eastAsiaTheme="minorEastAsia" w:cstheme="minorEastAsia"/>
          <w:color w:val="000000"/>
          <w:sz w:val="24"/>
          <w:szCs w:val="24"/>
          <w:lang w:val="en-US" w:eastAsia="zh-CN"/>
        </w:rPr>
        <w:t>秦的统一及其意义，秦始皇巩固统一的措施。</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难点：</w:t>
      </w:r>
      <w:r>
        <w:rPr>
          <w:rFonts w:hint="eastAsia" w:asciiTheme="minorEastAsia" w:hAnsiTheme="minorEastAsia" w:eastAsiaTheme="minorEastAsia" w:cstheme="minorEastAsia"/>
          <w:color w:val="000000"/>
          <w:sz w:val="24"/>
          <w:szCs w:val="24"/>
          <w:lang w:val="en-US" w:eastAsia="zh-CN"/>
        </w:rPr>
        <w:t>统一的多民族的专制主义中央集权国家概念的理解。</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【教学方法】讲授法、问答法、课堂探究法、讨论法等。</w:t>
      </w:r>
    </w:p>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en-US" w:eastAsia="zh-Hans"/>
        </w:rPr>
        <w:t>教学过程</w:t>
      </w:r>
      <w:r>
        <w:rPr>
          <w:rFonts w:hint="eastAsia" w:asciiTheme="minorEastAsia" w:hAnsiTheme="minorEastAsia" w:eastAsiaTheme="minorEastAsia" w:cstheme="minorEastAsia"/>
          <w:bCs/>
          <w:sz w:val="24"/>
          <w:szCs w:val="24"/>
        </w:rPr>
        <w:t>】</w:t>
      </w:r>
    </w:p>
    <w:p>
      <w:pPr>
        <w:keepNext w:val="0"/>
        <w:keepLines w:val="0"/>
        <w:pageBreakBefore w:val="0"/>
        <w:widowControl w:val="0"/>
        <w:numPr>
          <w:ilvl w:val="0"/>
          <w:numId w:val="3"/>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导入新课：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请同学们回忆，战国七雄是哪七个诸侯国？战国时期纷繁复杂的局面是怎样结束的？在如此混乱的战国时期，七雄割据不断兼并，秦是怎样担当并完成统一的？（由此导入秦的统一）</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【设计意图】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回顾学生在初中以及上节课的学习内容，既可以巩固学生所学知识，又可以建立起知识间的联系。两段完全相反的观点，可以引起学生的认知冲突，激发学生的学习兴趣，集中学生的注意力。</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bCs/>
          <w:sz w:val="24"/>
          <w:szCs w:val="24"/>
          <w:lang w:val="en-US" w:eastAsia="zh-Hans"/>
        </w:rPr>
        <w:t>二</w:t>
      </w:r>
      <w:r>
        <w:rPr>
          <w:rFonts w:hint="eastAsia" w:asciiTheme="minorEastAsia" w:hAnsiTheme="minorEastAsia" w:eastAsiaTheme="minorEastAsia" w:cstheme="minorEastAsia"/>
          <w:bCs/>
          <w:sz w:val="24"/>
          <w:szCs w:val="24"/>
          <w:lang w:eastAsia="zh-Hans"/>
        </w:rPr>
        <w:t>、</w:t>
      </w:r>
      <w:r>
        <w:rPr>
          <w:rFonts w:hint="eastAsia" w:asciiTheme="minorEastAsia" w:hAnsiTheme="minorEastAsia" w:eastAsiaTheme="minorEastAsia" w:cstheme="minorEastAsia"/>
          <w:bCs/>
          <w:sz w:val="24"/>
          <w:szCs w:val="24"/>
        </w:rPr>
        <w:t>讲授新课：</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(一)秦灭六国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教师:秦始皇(前259</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前210)，中国统一的秦王朝的开国皇帝。蠃姓,名政。秦庄襄王之子。13岁即王位，39岁称帝。战国末年，秦国实力最强，已具备统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东方六国的条件。秦王政初即位时国政为相国吕不韦所把持。公元前238年，他亲理国事，免除吕不韦的相职，并任用尉缭、李斯等人。自公元前230年至前221年，先后灭韩、魏、楚、燕、赵、齐六国，终于建立了中国历史上第一个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的、多民族的、专制主义中央集权制国家</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秦朝。</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教师:秦灭六国的条件有哪些?</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学生:秦国经过商鞅变法，实力最强。(基础)</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学生:长平之战后，东方六国无力抵御秦的进攻。(军事优势)</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学生:长期战乱，人民渴望安定统一。(人心所向)</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学生:兼并战争使诸侯国数量减少，有利于国家的统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。(社会趋势)</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学生:秦王嬴政雄才大略。(个人因素)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教师:秦统一六国采取的措施?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学生:秦国经过商鞅变法，实力超过东方六国，秦王即位后为灭六国。进行了充分的准备。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学生:他招募各国的人才，委以重任，并及时听取建议。</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学生:积极策划统一大计。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多媒体展示战国形势图多媒体展示秦战六国图示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教师:秦灭六国后，又北进南下，对边境地区技能型开拓和经营，管辖范围大为拓展。</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秦朝统一</w:t>
      </w:r>
      <w:r>
        <w:rPr>
          <w:rFonts w:hint="eastAsia" w:asciiTheme="minorEastAsia" w:hAnsiTheme="minorEastAsia" w:eastAsiaTheme="minorEastAsia" w:cstheme="minorEastAsia"/>
          <w:sz w:val="24"/>
          <w:szCs w:val="24"/>
        </w:rPr>
        <w:t>的时间是在什么时期?</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学生:公元前230</w:t>
      </w:r>
      <w:r>
        <w:rPr>
          <w:rFonts w:hint="eastAsia" w:asciiTheme="minorEastAsia" w:hAnsiTheme="minorEastAsia" w:eastAsiaTheme="minorEastAsia" w:cstheme="minorEastAsia"/>
          <w:sz w:val="24"/>
          <w:szCs w:val="24"/>
          <w:lang w:val="en-US" w:eastAsia="zh-CN"/>
        </w:rPr>
        <w:t>~</w:t>
      </w:r>
      <w:r>
        <w:rPr>
          <w:rFonts w:hint="eastAsia" w:asciiTheme="minorEastAsia" w:hAnsiTheme="minorEastAsia" w:eastAsiaTheme="minorEastAsia" w:cstheme="minorEastAsia"/>
          <w:sz w:val="24"/>
          <w:szCs w:val="24"/>
        </w:rPr>
        <w:t>公元前221年。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教师:建国时间、谁建立的秦朝及定都在哪里?</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学生:时间是公元前221年，秦王嬴政建立秦朝，定都咸阳。</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教师:在我国有怎样的历史地位?</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学生:地位:秦朝是我国历史上第</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个统一的中央集权的封建国家。(时间、人物、都城、历史地位)多媒体展示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思考:秦灭六国有什么意义?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学生:第一，结束了春秋战国以来诸侯长期割据混战的局面，开创了统一的新局面。</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学生:第二，秦的统一，顺应历史发展的趋势和潮流，符合广大人民的愿望，对历史的发展起了促进作用。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【设计意图】</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通过学生自主交流秦王扫六合的过程，培养学生从不同方面分析问题的能力。</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问题思考:想一想，国家统一对各地区、各民族之间的经济文化交流有什么好处?</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学生:结束了分裂割据的局面，国家走向了统一，经济上有利于社会经济的恢复与发展</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有利于各民族之间的文化与交流</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有利于人民生活安定和加强民族交流融合。</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二</w:t>
      </w:r>
      <w:r>
        <w:rPr>
          <w:rFonts w:hint="eastAsia" w:asciiTheme="minorEastAsia" w:hAnsiTheme="minorEastAsia" w:eastAsiaTheme="minorEastAsia" w:cstheme="minorEastAsia"/>
          <w:sz w:val="24"/>
          <w:szCs w:val="24"/>
        </w:rPr>
        <w:t>)确立中央集权制度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教师:如果你是秦王你会怎么做呢?</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教师:秦国实现大一统后，原来各自为政的政治形态已不能适应新的社会发展。为加强对全国的统治，秦朝创立了大一统的中央集权制度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中央集权制度</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教师:国家的最高统治者称为皇帝，总揽全国的一切军政大权，蠃政自称“始皇帝”</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史称“秦始皇”皇帝之下，设有中央政权机构,由丞相、太尉、御史大夫统领，分别掌管行政、军事和监察事物，最后的决断权由皇帝掌控。</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郡县制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在地方，废除了西周以来实行的分封制，建立由中央直接管辖的郡县制，全国分为36个郡，后增至40多郡，郡的行政长官称郡守，在郡下设县，县的长官称县令或县长。郡县的长官都由朝廷直接任免，县以下设乡、亭、里等基层社会组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多媒体展示中央集权图示</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教师:郡县制的作用?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学生:加强了中央集权，防止了诸侯割据、是中央集权制的开始。</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教师:实行郡县制有怎样的影响?</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学生:郡县制的实行这样皇帝和朝廷就牢牢地控制了全国各地的权利，并把政治、法律、军事、土地及赋役等制度推向全国。郡县制的实施，开创了此后我国历代王朝地方行政的基本模式。</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教师:思考中央集权的特点是什么?</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学生:地方政府在政治、经济、军事等方面没有独立性，必须充分执行中央的政令，一切服从于中央，核心是君主专制,特点是皇帝独尊，皇位世袭,皇权至上。</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(三)巩固统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的措施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教师:为了适应国家统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的需要，秦始皇大力推行</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系列巩固统一的措施。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教师:来说一说秦王在政治上有哪些措施?</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文化上:统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文字，把小篆作为全国规范文字，后又推广隶书。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多媒体出示图片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思考:统一文字有什么作用?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学生:文字的统一，使政令能够在全国各地顺利推行，也使不同地域的人民能够顺畅沟通，有利于文化的交流与发展</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2、经济上:统一货币、度量衡</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多媒体出示图片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教师:度</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计算物品长度的单位。秦一尺约今23、1cm</w:t>
      </w:r>
      <w:r>
        <w:rPr>
          <w:rFonts w:hint="eastAsia" w:asciiTheme="minorEastAsia" w:hAnsiTheme="minorEastAsia" w:eastAsiaTheme="minorEastAsia" w:cstheme="minorEastAsia"/>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量</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测量物品容积的单位。秦一升约今202m</w:t>
      </w:r>
      <w:r>
        <w:rPr>
          <w:rFonts w:hint="eastAsia" w:asciiTheme="minorEastAsia" w:hAnsiTheme="minorEastAsia" w:eastAsiaTheme="minorEastAsia" w:cstheme="minorEastAsia"/>
          <w:sz w:val="24"/>
          <w:szCs w:val="24"/>
          <w:lang w:val="en-US" w:eastAsia="zh-CN"/>
        </w:rPr>
        <w:t>l；</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衡</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测量物体轻重的单位。秦一斤约为今250g。</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多媒体出示图片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钱币和度量衡有什么作用?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学生:钱币的统</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改变了以往币制混乱的状况，有利于国家对经济的管理，促进各地经济的交流。度量衡的统一便利了经济的发展。</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材料研读:</w:t>
      </w:r>
      <w:r>
        <w:rPr>
          <w:rFonts w:hint="eastAsia" w:asciiTheme="minorEastAsia" w:hAnsiTheme="minorEastAsia" w:eastAsiaTheme="minorEastAsia" w:cstheme="minorEastAsia"/>
          <w:sz w:val="24"/>
          <w:szCs w:val="24"/>
          <w:lang w:val="en-US" w:eastAsia="zh-CN"/>
        </w:rPr>
        <w:t>一</w:t>
      </w:r>
      <w:r>
        <w:rPr>
          <w:rFonts w:hint="eastAsia" w:asciiTheme="minorEastAsia" w:hAnsiTheme="minorEastAsia" w:eastAsiaTheme="minorEastAsia" w:cstheme="minorEastAsia"/>
          <w:sz w:val="24"/>
          <w:szCs w:val="24"/>
        </w:rPr>
        <w:t>法度衡石丈尺，车同轨。书同文字。--《史记秦始皇本纪》材料中包含了秦始皇统一的哪些措施?这些措施对国家的发展有什么重要意义?</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学生:度量衡、交通、文字</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学生:意义:统一货币、度量衡、文字、修筑道路等有利于经济、文化的交流，对经济文化发展，国家统一有着极其重要的影响。</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3.军事上: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(1)北拒匈奴，修筑长城</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多媒体展示图片</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教师:秦朝为什么要修筑长城呢?</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学生:为了安定北方，抵御匈奴维护国家的统一。</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教师:秦长城起止点分别在哪里?学生:西起临洮东到辽东。</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4.交通上:</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开发南疆，兴修灵渠</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教师:修建灵渠的作用?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学生:一方面沟通了岭南的航运通道，使长江上的船只经湘江、穿灵渠、人漓江，直抵珠江，从而将中原和岭南联系到一起。灵渠始终是南北交往的要道。另一方面，灵渠提供了所辖区域内的农田灌溉和城镇用水。京广、湘桂两条铁路陆续通车后，灵渠的航运功能逐渐减弱</w:t>
      </w:r>
      <w:r>
        <w:rPr>
          <w:rFonts w:hint="eastAsia" w:asciiTheme="minorEastAsia" w:hAnsiTheme="minorEastAsia" w:eastAsiaTheme="minorEastAsia" w:cstheme="minorEastAsia"/>
          <w:sz w:val="24"/>
          <w:szCs w:val="24"/>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思考讨论:秦朝在我国历史上到底起什么作用呢?</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(1)结束了春秋以来诸侯割据混战局面。</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(2)建立了我国第一个统一的多民族的中央集权的封建国家。</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(3)统一文字、货币、度量衡，紧密了全国各地的文化、经济联系。</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(4)修筑了举世闻名的长城和泽被后世的灵渠。</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(5)扩大了疆域，促进了各民族的融合。</w:t>
      </w:r>
    </w:p>
    <w:p>
      <w:pPr>
        <w:keepNext w:val="0"/>
        <w:keepLines w:val="0"/>
        <w:pageBreakBefore w:val="0"/>
        <w:widowControl w:val="0"/>
        <w:numPr>
          <w:ilvl w:val="0"/>
          <w:numId w:val="4"/>
        </w:numPr>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课堂小结：</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秦的统一结束了春秋战国以来的长期分裂割据，开创了中国历史上首次大一统的局面，并且建立了崭新的中央集权制度，在政治、经济、文化、思想等方面实现了空前的统一，是历史的一大进步，秦朝是我国历中是第一个统一的多民族国家，是我</w:t>
      </w:r>
      <w:r>
        <w:rPr>
          <w:rFonts w:hint="eastAsia" w:asciiTheme="minorEastAsia" w:hAnsiTheme="minorEastAsia" w:eastAsiaTheme="minorEastAsia" w:cstheme="minorEastAsia"/>
          <w:sz w:val="24"/>
          <w:szCs w:val="24"/>
          <w:lang w:val="en-US" w:eastAsia="zh-CN"/>
        </w:rPr>
        <w:t>国两千多年封建君主专制中央集权制度的开端，是一个继往开来的朝代。</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【设计意图】</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通过讨论秦统一的历史意义，使学生认识到，统一是历史发展的必然趋势，统一会给人民带来很多的好处，对后世发展起促进作用。</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sz w:val="24"/>
          <w:szCs w:val="24"/>
        </w:rPr>
      </w:pPr>
      <w:r>
        <w:rPr>
          <w:rFonts w:hint="eastAsia" w:ascii="宋体" w:hAnsi="宋体"/>
          <w:sz w:val="24"/>
          <w:szCs w:val="24"/>
        </w:rPr>
        <w:t>【板书设计】</w:t>
      </w:r>
    </w:p>
    <w:p>
      <w:pPr>
        <w:spacing w:line="360" w:lineRule="auto"/>
        <w:jc w:val="left"/>
        <w:rPr>
          <w:rFonts w:hint="eastAsia" w:ascii="宋体" w:hAnsi="宋体" w:eastAsia="宋体"/>
          <w:sz w:val="24"/>
          <w:szCs w:val="24"/>
          <w:lang w:eastAsia="zh-CN"/>
        </w:rPr>
      </w:pPr>
      <w:r>
        <w:rPr>
          <w:rFonts w:hint="eastAsia" w:ascii="宋体" w:hAnsi="宋体" w:eastAsia="宋体"/>
          <w:sz w:val="24"/>
          <w:szCs w:val="24"/>
          <w:lang w:eastAsia="zh-CN"/>
        </w:rPr>
        <w:drawing>
          <wp:inline distT="0" distB="0" distL="114300" distR="114300">
            <wp:extent cx="4000500" cy="1739265"/>
            <wp:effectExtent l="0" t="0" r="0" b="3810"/>
            <wp:docPr id="1" name="C9F754DE-2CAD-44b6-B708-469DEB6407EB-1" descr="w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9F754DE-2CAD-44b6-B708-469DEB6407EB-1" descr="wps"/>
                    <pic:cNvPicPr>
                      <a:picLocks noChangeAspect="1"/>
                    </pic:cNvPicPr>
                  </pic:nvPicPr>
                  <pic:blipFill>
                    <a:blip r:embed="rId4"/>
                    <a:stretch>
                      <a:fillRect/>
                    </a:stretch>
                  </pic:blipFill>
                  <pic:spPr>
                    <a:xfrm>
                      <a:off x="0" y="0"/>
                      <a:ext cx="4000500" cy="1739265"/>
                    </a:xfrm>
                    <a:prstGeom prst="rect">
                      <a:avLst/>
                    </a:prstGeom>
                    <a:noFill/>
                    <a:ln>
                      <a:noFill/>
                    </a:ln>
                  </pic:spPr>
                </pic:pic>
              </a:graphicData>
            </a:graphic>
          </wp:inline>
        </w:drawing>
      </w:r>
    </w:p>
    <w:p>
      <w:pPr>
        <w:spacing w:line="360" w:lineRule="auto"/>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w:t>
      </w:r>
      <w:r>
        <w:rPr>
          <w:rFonts w:hint="eastAsia" w:asciiTheme="minorEastAsia" w:hAnsiTheme="minorEastAsia" w:eastAsiaTheme="minorEastAsia" w:cstheme="minorEastAsia"/>
          <w:bCs/>
          <w:sz w:val="24"/>
          <w:szCs w:val="24"/>
          <w:lang w:val="en-US" w:eastAsia="zh-CN"/>
        </w:rPr>
        <w:t>教学反思</w:t>
      </w:r>
      <w:r>
        <w:rPr>
          <w:rFonts w:hint="eastAsia" w:asciiTheme="minorEastAsia" w:hAnsiTheme="minorEastAsia" w:eastAsiaTheme="minorEastAsia" w:cstheme="minorEastAsia"/>
          <w:bCs/>
          <w:sz w:val="24"/>
          <w:szCs w:val="24"/>
        </w:rPr>
        <w:t>】</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hint="eastAsia" w:ascii="宋体" w:hAnsi="宋体" w:eastAsia="宋体"/>
          <w:sz w:val="24"/>
          <w:szCs w:val="24"/>
          <w:lang w:eastAsia="zh-CN"/>
        </w:rPr>
      </w:pPr>
      <w:r>
        <w:rPr>
          <w:rFonts w:hint="eastAsia" w:ascii="宋体" w:hAnsi="宋体" w:cs="Times New Roman"/>
          <w:sz w:val="24"/>
          <w:szCs w:val="24"/>
          <w:lang w:eastAsia="zh-CN"/>
        </w:rPr>
        <w:t>《</w:t>
      </w:r>
      <w:r>
        <w:rPr>
          <w:rFonts w:hint="eastAsia" w:ascii="宋体" w:hAnsi="宋体" w:cs="Times New Roman"/>
          <w:sz w:val="24"/>
          <w:szCs w:val="24"/>
          <w:lang w:val="en-US" w:eastAsia="zh-CN"/>
        </w:rPr>
        <w:t>秦统一中国》学习中注意调动学生的积极性，层层设问，在学生回答问题的基础上进行总结说明，给学生留下深刻印象。</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81C4DE"/>
    <w:multiLevelType w:val="singleLevel"/>
    <w:tmpl w:val="BB81C4DE"/>
    <w:lvl w:ilvl="0" w:tentative="0">
      <w:start w:val="1"/>
      <w:numFmt w:val="decimal"/>
      <w:lvlText w:val="%1."/>
      <w:lvlJc w:val="left"/>
      <w:pPr>
        <w:tabs>
          <w:tab w:val="left" w:pos="312"/>
        </w:tabs>
      </w:pPr>
    </w:lvl>
  </w:abstractNum>
  <w:abstractNum w:abstractNumId="1">
    <w:nsid w:val="6231F990"/>
    <w:multiLevelType w:val="singleLevel"/>
    <w:tmpl w:val="6231F990"/>
    <w:lvl w:ilvl="0" w:tentative="0">
      <w:start w:val="1"/>
      <w:numFmt w:val="chineseCounting"/>
      <w:suff w:val="nothing"/>
      <w:lvlText w:val="%1、"/>
      <w:lvlJc w:val="left"/>
    </w:lvl>
  </w:abstractNum>
  <w:abstractNum w:abstractNumId="2">
    <w:nsid w:val="6231FAA5"/>
    <w:multiLevelType w:val="singleLevel"/>
    <w:tmpl w:val="6231FAA5"/>
    <w:lvl w:ilvl="0" w:tentative="0">
      <w:start w:val="3"/>
      <w:numFmt w:val="chineseCounting"/>
      <w:suff w:val="nothing"/>
      <w:lvlText w:val="%1、"/>
      <w:lvlJc w:val="left"/>
    </w:lvl>
  </w:abstractNum>
  <w:abstractNum w:abstractNumId="3">
    <w:nsid w:val="692E9AAD"/>
    <w:multiLevelType w:val="singleLevel"/>
    <w:tmpl w:val="692E9AAD"/>
    <w:lvl w:ilvl="0" w:tentative="0">
      <w:start w:val="1"/>
      <w:numFmt w:val="decimal"/>
      <w:suff w:val="nothing"/>
      <w:lvlText w:val="%1、"/>
      <w:lvlJc w:val="left"/>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4110"/>
    <w:rsid w:val="000077D4"/>
    <w:rsid w:val="0001645C"/>
    <w:rsid w:val="00024FDC"/>
    <w:rsid w:val="00031043"/>
    <w:rsid w:val="000B14A6"/>
    <w:rsid w:val="000E6896"/>
    <w:rsid w:val="00161F5D"/>
    <w:rsid w:val="001679BB"/>
    <w:rsid w:val="0019050A"/>
    <w:rsid w:val="0019756C"/>
    <w:rsid w:val="00197967"/>
    <w:rsid w:val="001F6B30"/>
    <w:rsid w:val="002068D4"/>
    <w:rsid w:val="0021192A"/>
    <w:rsid w:val="002730B5"/>
    <w:rsid w:val="002F0C97"/>
    <w:rsid w:val="00355D34"/>
    <w:rsid w:val="0039247F"/>
    <w:rsid w:val="00417A67"/>
    <w:rsid w:val="00432D38"/>
    <w:rsid w:val="004F08D2"/>
    <w:rsid w:val="005629B8"/>
    <w:rsid w:val="00593CD9"/>
    <w:rsid w:val="005F730A"/>
    <w:rsid w:val="00632BBD"/>
    <w:rsid w:val="00652A37"/>
    <w:rsid w:val="00676673"/>
    <w:rsid w:val="006801A9"/>
    <w:rsid w:val="00690644"/>
    <w:rsid w:val="006B0157"/>
    <w:rsid w:val="006C4A63"/>
    <w:rsid w:val="006F5BB4"/>
    <w:rsid w:val="00717816"/>
    <w:rsid w:val="00721172"/>
    <w:rsid w:val="007C3527"/>
    <w:rsid w:val="007E1F6F"/>
    <w:rsid w:val="007E4E64"/>
    <w:rsid w:val="00820248"/>
    <w:rsid w:val="00823CC6"/>
    <w:rsid w:val="008A0147"/>
    <w:rsid w:val="008F0D86"/>
    <w:rsid w:val="00930E3C"/>
    <w:rsid w:val="00A23934"/>
    <w:rsid w:val="00A77AE7"/>
    <w:rsid w:val="00AA4ED8"/>
    <w:rsid w:val="00AD6289"/>
    <w:rsid w:val="00AE2536"/>
    <w:rsid w:val="00B24CE8"/>
    <w:rsid w:val="00B45C0F"/>
    <w:rsid w:val="00B5008E"/>
    <w:rsid w:val="00B658CD"/>
    <w:rsid w:val="00C01C2E"/>
    <w:rsid w:val="00C24110"/>
    <w:rsid w:val="00C97DFA"/>
    <w:rsid w:val="00CA2FCC"/>
    <w:rsid w:val="00CC234C"/>
    <w:rsid w:val="00CF4EE4"/>
    <w:rsid w:val="00D34351"/>
    <w:rsid w:val="00D67B54"/>
    <w:rsid w:val="00D7642F"/>
    <w:rsid w:val="00DE2FAA"/>
    <w:rsid w:val="00DF249F"/>
    <w:rsid w:val="00E02F9F"/>
    <w:rsid w:val="00F642B5"/>
    <w:rsid w:val="00F75C33"/>
    <w:rsid w:val="00FE318F"/>
    <w:rsid w:val="4004445B"/>
    <w:rsid w:val="42F23DFF"/>
    <w:rsid w:val="51ED246A"/>
    <w:rsid w:val="56034A88"/>
    <w:rsid w:val="5DBF4E4A"/>
    <w:rsid w:val="6FEF7FFB"/>
    <w:rsid w:val="7DA46802"/>
    <w:rsid w:val="7DEEED21"/>
    <w:rsid w:val="FB7FAC45"/>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4">
    <w:name w:val="Default Paragraph Font"/>
    <w:unhideWhenUsed/>
    <w:qFormat/>
    <w:uiPriority w:val="1"/>
  </w:style>
  <w:style w:type="table" w:default="1" w:styleId="3">
    <w:name w:val="Normal Table"/>
    <w:unhideWhenUsed/>
    <w:qFormat/>
    <w:uiPriority w:val="99"/>
    <w:tblPr>
      <w:tblCellMar>
        <w:top w:w="0" w:type="dxa"/>
        <w:left w:w="108" w:type="dxa"/>
        <w:bottom w:w="0" w:type="dxa"/>
        <w:right w:w="108" w:type="dxa"/>
      </w:tblCellMar>
    </w:tblPr>
  </w:style>
  <w:style w:type="paragraph" w:styleId="2">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extobjs>
    <extobj name="C9F754DE-2CAD-44b6-B708-469DEB6407EB-1">
      <extobjdata type="C9F754DE-2CAD-44b6-B708-469DEB6407EB" data="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"/>
    </extobj>
  </extobj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QBPC</Company>
  <Pages>4</Pages>
  <Words>3252</Words>
  <Characters>3304</Characters>
  <Lines>25</Lines>
  <Paragraphs>7</Paragraphs>
  <TotalTime>62</TotalTime>
  <ScaleCrop>false</ScaleCrop>
  <LinksUpToDate>false</LinksUpToDate>
  <CharactersWithSpaces>3306</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2020-06-12T10:38:00Z</dcterms:created>
  <dc:creator>xbany</dc:creator>
  <cp:lastModifiedBy>田園蝦</cp:lastModifiedBy>
  <dcterms:modified xsi:type="dcterms:W3CDTF">2022-04-27T02:24:39Z</dcterms:modified>
  <cp:revision>94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E6BA8417E8B24096AF019D4D0BF635A8</vt:lpwstr>
  </property>
</Properties>
</file>